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57AF54E8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2E582B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nie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</w:t>
      </w:r>
      <w:r w:rsidR="00B21D4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2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miesięcy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5116FB0C" w:rsidR="00291F31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-części nieruchomości niezabudowanej stanowiącej własność Miasta Rzeszowa,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zlokalizowanej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przy ul. 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ks. J.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Jałowego 23a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obrębie  basenów otwartych</w:t>
      </w:r>
      <w:r w:rsidR="008E59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składającej się z części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dział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869/19 obręb 207,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21D4E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  nr RZ1Z/00016164/8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 z przeznaczeniem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ie</w:t>
      </w:r>
      <w:r w:rsidR="007D105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nie 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dmuchanego urządzenia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br/>
        <w:t>dla dzieci, tzw. „dmuchańca”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1E0FE35A" w14:textId="0298C063" w:rsidR="00345F1C" w:rsidRPr="00231CA4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Przedmiotem przetargu będ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zie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stanowisk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o pow.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</w:t>
      </w:r>
      <w:r w:rsidR="00875A34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, </w:t>
      </w:r>
      <w:r w:rsidR="000D1B16" w:rsidRP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oznaczone na załączonej mapce numerem 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231C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Dzierżawa zawarta będzie na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jeden sezon, obejmujący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okres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od 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dnia podpisania umowy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</w:t>
      </w:r>
      <w:r w:rsidR="001D53F7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3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 sierpnia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20</w:t>
      </w:r>
      <w:r w:rsidR="002B15A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2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3 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r.</w:t>
      </w:r>
    </w:p>
    <w:p w14:paraId="6291B70E" w14:textId="4A1A3341" w:rsidR="00345F1C" w:rsidRPr="00C16ABF" w:rsidRDefault="007D105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wadium: </w:t>
      </w:r>
      <w:r w:rsidR="00AB6B1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 zł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15A4084C" w14:textId="5E15B644" w:rsidR="006C6562" w:rsidRPr="00AB6B1E" w:rsidRDefault="006C6562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Kwota wywoławcza czynszu netto wynosi :</w:t>
      </w:r>
      <w:r w:rsidR="00B21D4E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3450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,00</w:t>
      </w:r>
      <w:r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zł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sezo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</w:t>
      </w:r>
      <w:r w:rsidR="00AB6B1E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. Nie można wydzierżawić nieruchomości   za kwotę wywoławczą.</w:t>
      </w:r>
    </w:p>
    <w:p w14:paraId="4E6A7563" w14:textId="17EFDF13" w:rsidR="00401B8B" w:rsidRPr="00C16ABF" w:rsidRDefault="00401B8B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i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postąpienia wynosi nie mniej niż </w:t>
      </w:r>
      <w:r w:rsidR="00B21D4E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5</w:t>
      </w:r>
      <w:r w:rsidRPr="00F84B7A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0,00 zł netto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2C0CDDE" w14:textId="77777777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 zaproponowanej stawki czynszu doliczone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zostanie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23% podatku VAT</w:t>
      </w:r>
      <w:r w:rsidR="00E71395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Oprócz czynszu dzierżawca zobowiązany jest uiścić bezpośrednio do kasy Urzędu Miasta Rzeszowa należny podatek od nieruchomości za dzierżawiony grunt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0DF03A8" w14:textId="7DA1BA8F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Nieruchomoś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ć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będąca przedmiotem przetargu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A6887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posiada dostępu do mediów</w:t>
      </w:r>
      <w:r w:rsidR="00B21D4E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169C18C7" w14:textId="77777777" w:rsidR="00E321C9" w:rsidRPr="00231CA4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6"/>
          <w:szCs w:val="6"/>
          <w:lang w:eastAsia="ar-SA"/>
        </w:rPr>
      </w:pPr>
    </w:p>
    <w:p w14:paraId="4A28B049" w14:textId="6FF85844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Otwarcie przetargu nastąpi </w:t>
      </w:r>
      <w:r w:rsidR="00B21D4E" w:rsidRPr="00EB682F">
        <w:rPr>
          <w:rFonts w:ascii="Verdana" w:hAnsi="Verdana"/>
          <w:b/>
          <w:bCs/>
          <w:sz w:val="18"/>
          <w:szCs w:val="18"/>
        </w:rPr>
        <w:t>6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B21D4E">
        <w:rPr>
          <w:rFonts w:ascii="Verdana" w:hAnsi="Verdana"/>
          <w:b/>
          <w:bCs/>
          <w:sz w:val="18"/>
          <w:szCs w:val="18"/>
        </w:rPr>
        <w:t>lipca</w:t>
      </w:r>
      <w:r w:rsidRPr="00640E56">
        <w:rPr>
          <w:rFonts w:ascii="Verdana" w:hAnsi="Verdana"/>
          <w:b/>
          <w:sz w:val="18"/>
          <w:szCs w:val="18"/>
        </w:rPr>
        <w:t xml:space="preserve"> 2023 r. o godz. </w:t>
      </w:r>
      <w:r w:rsidRPr="00BF561E">
        <w:rPr>
          <w:rFonts w:ascii="Verdana" w:hAnsi="Verdana"/>
          <w:b/>
          <w:sz w:val="18"/>
          <w:szCs w:val="18"/>
        </w:rPr>
        <w:t>09.30</w:t>
      </w:r>
      <w:r w:rsidRPr="00640E56">
        <w:rPr>
          <w:rFonts w:ascii="Verdana" w:hAnsi="Verdana"/>
          <w:b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 xml:space="preserve">w siedzibie ROSiR przy ul. Ks. </w:t>
      </w:r>
      <w:r w:rsidR="00EB682F">
        <w:rPr>
          <w:rFonts w:ascii="Verdana" w:hAnsi="Verdana"/>
          <w:sz w:val="18"/>
          <w:szCs w:val="18"/>
        </w:rPr>
        <w:t xml:space="preserve">J. </w:t>
      </w:r>
      <w:r w:rsidRPr="00640E56">
        <w:rPr>
          <w:rFonts w:ascii="Verdana" w:hAnsi="Verdana"/>
          <w:sz w:val="18"/>
          <w:szCs w:val="18"/>
        </w:rPr>
        <w:t>Jałowego 23</w:t>
      </w:r>
      <w:r w:rsidR="00EB682F">
        <w:rPr>
          <w:rFonts w:ascii="Verdana" w:hAnsi="Verdana"/>
          <w:sz w:val="18"/>
          <w:szCs w:val="18"/>
        </w:rPr>
        <w:t>a</w:t>
      </w:r>
      <w:r w:rsidRPr="00640E56">
        <w:rPr>
          <w:rFonts w:ascii="Verdana" w:hAnsi="Verdana"/>
          <w:sz w:val="18"/>
          <w:szCs w:val="18"/>
        </w:rPr>
        <w:t>. Warunkiem przystąpienia do przetargu jest wpłacenie wadium ze wskazaniem wpłacającego</w:t>
      </w:r>
      <w:r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nieprzekraczalnym terminie do </w:t>
      </w:r>
      <w:r w:rsidR="00EB682F">
        <w:rPr>
          <w:rFonts w:ascii="Verdana" w:hAnsi="Verdana"/>
          <w:b/>
          <w:bCs/>
          <w:sz w:val="18"/>
          <w:szCs w:val="18"/>
        </w:rPr>
        <w:t>4 lipca</w:t>
      </w:r>
      <w:r w:rsidRPr="00640E56">
        <w:rPr>
          <w:rFonts w:ascii="Verdana" w:hAnsi="Verdana"/>
          <w:b/>
          <w:sz w:val="18"/>
          <w:szCs w:val="18"/>
        </w:rPr>
        <w:t xml:space="preserve"> 2023 r.</w:t>
      </w:r>
      <w:r w:rsidRPr="00640E56">
        <w:rPr>
          <w:rFonts w:ascii="Verdana" w:hAnsi="Verdana"/>
          <w:bCs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 xml:space="preserve">przelewem na konto ROSiR: PKO  BP S.A. w Rzeszowie nr </w:t>
      </w:r>
      <w:r w:rsidRPr="00640E56">
        <w:rPr>
          <w:rFonts w:ascii="Verdana" w:hAnsi="Verdana"/>
          <w:b/>
          <w:sz w:val="18"/>
          <w:szCs w:val="18"/>
        </w:rPr>
        <w:t xml:space="preserve">90 1020 4391 0000 6502 0145 0469 </w:t>
      </w:r>
      <w:r w:rsidRPr="00640E56">
        <w:rPr>
          <w:rFonts w:ascii="Verdana" w:hAnsi="Verdana"/>
          <w:sz w:val="18"/>
          <w:szCs w:val="18"/>
        </w:rPr>
        <w:t xml:space="preserve">(decyduje data wpływu) lub w kasie ROSiR ul. Ks. Jałowego 23A (kasa czynna </w:t>
      </w:r>
      <w:r w:rsidR="00EB682F">
        <w:rPr>
          <w:rFonts w:ascii="Verdana" w:hAnsi="Verdana"/>
          <w:sz w:val="18"/>
          <w:szCs w:val="18"/>
        </w:rPr>
        <w:t xml:space="preserve">od </w:t>
      </w:r>
      <w:r w:rsidR="00EB682F">
        <w:rPr>
          <w:rFonts w:ascii="Verdana" w:hAnsi="Verdana"/>
          <w:sz w:val="18"/>
          <w:szCs w:val="18"/>
        </w:rPr>
        <w:t>pon. do pt.</w:t>
      </w:r>
      <w:r w:rsidR="00EB682F" w:rsidRPr="00640E56">
        <w:rPr>
          <w:rFonts w:ascii="Verdana" w:hAnsi="Verdana"/>
          <w:sz w:val="18"/>
          <w:szCs w:val="18"/>
        </w:rPr>
        <w:t xml:space="preserve"> </w:t>
      </w:r>
      <w:r w:rsidR="00EB682F">
        <w:rPr>
          <w:rFonts w:ascii="Verdana" w:hAnsi="Verdana"/>
          <w:sz w:val="18"/>
          <w:szCs w:val="18"/>
        </w:rPr>
        <w:t>w</w:t>
      </w:r>
      <w:r w:rsidR="00EB682F" w:rsidRPr="00640E56">
        <w:rPr>
          <w:rFonts w:ascii="Verdana" w:hAnsi="Verdana"/>
          <w:sz w:val="18"/>
          <w:szCs w:val="18"/>
        </w:rPr>
        <w:t xml:space="preserve"> godz. </w:t>
      </w:r>
      <w:r w:rsidR="00EB682F">
        <w:rPr>
          <w:rFonts w:ascii="Verdana" w:hAnsi="Verdana"/>
          <w:sz w:val="18"/>
          <w:szCs w:val="18"/>
        </w:rPr>
        <w:t xml:space="preserve">7.30 – </w:t>
      </w:r>
      <w:r w:rsidR="00EB682F" w:rsidRPr="00640E56">
        <w:rPr>
          <w:rFonts w:ascii="Verdana" w:hAnsi="Verdana"/>
          <w:sz w:val="18"/>
          <w:szCs w:val="18"/>
        </w:rPr>
        <w:t>14</w:t>
      </w:r>
      <w:r w:rsidR="00EB682F">
        <w:rPr>
          <w:rFonts w:ascii="Verdana" w:hAnsi="Verdana"/>
          <w:sz w:val="18"/>
          <w:szCs w:val="18"/>
        </w:rPr>
        <w:t>.3</w:t>
      </w:r>
      <w:r w:rsidR="00EB682F" w:rsidRPr="00640E56">
        <w:rPr>
          <w:rFonts w:ascii="Verdana" w:hAnsi="Verdana"/>
          <w:sz w:val="18"/>
          <w:szCs w:val="18"/>
        </w:rPr>
        <w:t>0</w:t>
      </w:r>
      <w:r w:rsidRPr="00640E56">
        <w:rPr>
          <w:rFonts w:ascii="Verdana" w:hAnsi="Verdana"/>
          <w:sz w:val="18"/>
          <w:szCs w:val="18"/>
        </w:rPr>
        <w:t>).</w:t>
      </w:r>
    </w:p>
    <w:p w14:paraId="15FFCB25" w14:textId="77777777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Przystępujący do przetargu jest obowiązany przedłożyć Komisji Przetargowej dokumenty określone</w:t>
      </w:r>
      <w:r w:rsidRPr="00640E56">
        <w:rPr>
          <w:rFonts w:ascii="Verdana" w:hAnsi="Verdana"/>
          <w:sz w:val="18"/>
          <w:szCs w:val="18"/>
        </w:rPr>
        <w:br/>
        <w:t>w Regulaminie Przetargów ROSiR, tj. wypełnione oświadczenie, dowód wniesienia wadium</w:t>
      </w:r>
      <w:r w:rsidRPr="00640E56">
        <w:rPr>
          <w:rFonts w:ascii="Verdana" w:hAnsi="Verdana"/>
          <w:sz w:val="18"/>
          <w:szCs w:val="18"/>
        </w:rPr>
        <w:br/>
        <w:t>oraz odpis z właściwego Rejestru lub Centralnej Ewidencji i Informacji o Działalności Gospodarczej.</w:t>
      </w:r>
    </w:p>
    <w:p w14:paraId="11211021" w14:textId="66834198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 przetargu nie mogą brać udziału podmioty zalegające z opłatami (w tym czynszowymi) na rzecz Gminy Miast</w:t>
      </w:r>
      <w:r>
        <w:rPr>
          <w:rFonts w:ascii="Verdana" w:hAnsi="Verdana"/>
          <w:sz w:val="18"/>
          <w:szCs w:val="18"/>
        </w:rPr>
        <w:t>o</w:t>
      </w:r>
      <w:r w:rsidRPr="00640E56">
        <w:rPr>
          <w:rFonts w:ascii="Verdana" w:hAnsi="Verdana"/>
          <w:sz w:val="18"/>
          <w:szCs w:val="18"/>
        </w:rPr>
        <w:t xml:space="preserve"> Rzeszów. </w:t>
      </w:r>
    </w:p>
    <w:p w14:paraId="3C74729E" w14:textId="3C722BFD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Uczestnicy przetargu mogą zapoznać się ze stanem technicznym nieruchomości i warunkami dzierżawy</w:t>
      </w:r>
      <w:r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dniach roboczych od daty ukazania się niniejszego ogłoszenia do dnia </w:t>
      </w:r>
      <w:r w:rsidR="00EB682F">
        <w:rPr>
          <w:rFonts w:ascii="Verdana" w:hAnsi="Verdana"/>
          <w:b/>
          <w:bCs/>
          <w:sz w:val="18"/>
          <w:szCs w:val="18"/>
        </w:rPr>
        <w:t>4 lipca</w:t>
      </w:r>
      <w:r w:rsidRPr="00640E56">
        <w:rPr>
          <w:rFonts w:ascii="Verdana" w:hAnsi="Verdana"/>
          <w:b/>
          <w:bCs/>
          <w:sz w:val="18"/>
          <w:szCs w:val="18"/>
        </w:rPr>
        <w:t xml:space="preserve"> 2023 r.</w:t>
      </w:r>
      <w:r w:rsidRPr="00640E56">
        <w:rPr>
          <w:rFonts w:ascii="Verdana" w:hAnsi="Verdana"/>
          <w:sz w:val="18"/>
          <w:szCs w:val="18"/>
        </w:rPr>
        <w:t xml:space="preserve"> w godz. 10.00-15.00.</w:t>
      </w:r>
    </w:p>
    <w:p w14:paraId="5A5DECD1" w14:textId="25FCBF96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Informacje o przetargu można uzyskać w godz. 7.30-15.00 w sekretariacie ROSiR ul. ks. Jałowego 23A</w:t>
      </w:r>
      <w:r>
        <w:rPr>
          <w:rFonts w:ascii="Verdana" w:hAnsi="Verdana"/>
          <w:sz w:val="18"/>
          <w:szCs w:val="18"/>
        </w:rPr>
        <w:t>,</w:t>
      </w:r>
      <w:r w:rsidRPr="00640E56">
        <w:rPr>
          <w:rFonts w:ascii="Verdana" w:hAnsi="Verdana"/>
          <w:sz w:val="18"/>
          <w:szCs w:val="18"/>
        </w:rPr>
        <w:t xml:space="preserve"> pokój nr 7, tel. 17 748 15 15. W terminie 7 dni od daty rozstrzygnięcia przetargu należy zawrzeć umowę dzierżawy. </w:t>
      </w:r>
    </w:p>
    <w:p w14:paraId="6052EA76" w14:textId="16DCF76D" w:rsidR="00B66221" w:rsidRPr="00640E56" w:rsidRDefault="00B66221" w:rsidP="00B6622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Wadium wpłacone przez uczestnika przetargu, który przetarg wygra, zostanie zaliczone na poczet pierwsze</w:t>
      </w:r>
      <w:r>
        <w:rPr>
          <w:rFonts w:ascii="Verdana" w:hAnsi="Verdana"/>
          <w:sz w:val="18"/>
          <w:szCs w:val="18"/>
        </w:rPr>
        <w:t>j raty</w:t>
      </w:r>
      <w:r w:rsidRPr="00640E56">
        <w:rPr>
          <w:rFonts w:ascii="Verdana" w:hAnsi="Verdana"/>
          <w:sz w:val="18"/>
          <w:szCs w:val="18"/>
        </w:rPr>
        <w:t xml:space="preserve"> czynszu. Pozostałym uczestnikom przetargu wadium zostanie zwrócone</w:t>
      </w:r>
      <w:r>
        <w:rPr>
          <w:rFonts w:ascii="Verdana" w:hAnsi="Verdana"/>
          <w:sz w:val="18"/>
          <w:szCs w:val="18"/>
        </w:rPr>
        <w:t xml:space="preserve"> niezwłocznie na pisemny wniosek uczestnika</w:t>
      </w:r>
      <w:r w:rsidRPr="00640E56">
        <w:rPr>
          <w:rFonts w:ascii="Verdana" w:hAnsi="Verdana"/>
          <w:sz w:val="18"/>
          <w:szCs w:val="18"/>
        </w:rPr>
        <w:t xml:space="preserve">. Wadium podlega zwrotowi w przypadku odstąpienia lub unieważnienia przetargu. </w:t>
      </w:r>
    </w:p>
    <w:p w14:paraId="43FB68B9" w14:textId="0FBD2012" w:rsidR="00C35930" w:rsidRPr="00C16ABF" w:rsidRDefault="00B66221" w:rsidP="00231CA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Ogłaszającemu przetarg przysługuje prawo do uznania bez podania przyczyny, że przetarg nie dał rezultatu. Zastrzega się zarazem prawo odstąpienia od przetargu, lub jego unieważnienia bez podania przyczyn</w:t>
      </w:r>
      <w:r w:rsidR="00231CA4">
        <w:rPr>
          <w:rFonts w:ascii="Verdana" w:hAnsi="Verdana"/>
          <w:sz w:val="18"/>
          <w:szCs w:val="18"/>
        </w:rPr>
        <w:t>y</w:t>
      </w:r>
      <w:r w:rsidRPr="00640E56">
        <w:rPr>
          <w:rFonts w:ascii="Verdana" w:hAnsi="Verdana"/>
          <w:sz w:val="18"/>
          <w:szCs w:val="18"/>
        </w:rPr>
        <w:t>.</w:t>
      </w:r>
    </w:p>
    <w:sectPr w:rsidR="00C35930" w:rsidRPr="00C16ABF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30D33"/>
    <w:rsid w:val="000D1B16"/>
    <w:rsid w:val="00153606"/>
    <w:rsid w:val="00181CE7"/>
    <w:rsid w:val="001D53F7"/>
    <w:rsid w:val="00231CA4"/>
    <w:rsid w:val="00291F31"/>
    <w:rsid w:val="002B15A9"/>
    <w:rsid w:val="002B331E"/>
    <w:rsid w:val="002B674C"/>
    <w:rsid w:val="002E582B"/>
    <w:rsid w:val="002F565F"/>
    <w:rsid w:val="00345F1C"/>
    <w:rsid w:val="00346991"/>
    <w:rsid w:val="00361D0E"/>
    <w:rsid w:val="00401B8B"/>
    <w:rsid w:val="00416472"/>
    <w:rsid w:val="004C7E64"/>
    <w:rsid w:val="00510ADD"/>
    <w:rsid w:val="00520294"/>
    <w:rsid w:val="00530B87"/>
    <w:rsid w:val="0060526D"/>
    <w:rsid w:val="00642C1B"/>
    <w:rsid w:val="00674F3B"/>
    <w:rsid w:val="006829D2"/>
    <w:rsid w:val="0068447F"/>
    <w:rsid w:val="006A5F7F"/>
    <w:rsid w:val="006C6562"/>
    <w:rsid w:val="006D639D"/>
    <w:rsid w:val="006E1CC8"/>
    <w:rsid w:val="007107EE"/>
    <w:rsid w:val="007177EC"/>
    <w:rsid w:val="007B46E5"/>
    <w:rsid w:val="007D1056"/>
    <w:rsid w:val="007E262F"/>
    <w:rsid w:val="007F6E89"/>
    <w:rsid w:val="00804678"/>
    <w:rsid w:val="008522F8"/>
    <w:rsid w:val="00871E7E"/>
    <w:rsid w:val="00875A34"/>
    <w:rsid w:val="008E597F"/>
    <w:rsid w:val="00990F06"/>
    <w:rsid w:val="00A85236"/>
    <w:rsid w:val="00AB6B1E"/>
    <w:rsid w:val="00AD5273"/>
    <w:rsid w:val="00B21D4E"/>
    <w:rsid w:val="00B66221"/>
    <w:rsid w:val="00B855F1"/>
    <w:rsid w:val="00BA6887"/>
    <w:rsid w:val="00BB4930"/>
    <w:rsid w:val="00BF561E"/>
    <w:rsid w:val="00C16ABF"/>
    <w:rsid w:val="00CD7B2C"/>
    <w:rsid w:val="00D77775"/>
    <w:rsid w:val="00DB521A"/>
    <w:rsid w:val="00E12A84"/>
    <w:rsid w:val="00E321C9"/>
    <w:rsid w:val="00E473E8"/>
    <w:rsid w:val="00E71395"/>
    <w:rsid w:val="00EB682F"/>
    <w:rsid w:val="00EC4E1C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2</cp:revision>
  <cp:lastPrinted>2023-06-28T07:17:00Z</cp:lastPrinted>
  <dcterms:created xsi:type="dcterms:W3CDTF">2023-06-28T07:17:00Z</dcterms:created>
  <dcterms:modified xsi:type="dcterms:W3CDTF">2023-06-28T07:17:00Z</dcterms:modified>
</cp:coreProperties>
</file>